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091B" w14:textId="5E278158" w:rsidR="00BA2935" w:rsidRDefault="00BA2935" w:rsidP="00BA2935">
      <w:pPr>
        <w:ind w:left="-567" w:right="-613"/>
        <w:jc w:val="center"/>
        <w:rPr>
          <w:rFonts w:asciiTheme="minorHAnsi" w:hAnsiTheme="minorHAnsi" w:cs="Arial"/>
          <w:b/>
          <w:sz w:val="28"/>
          <w:szCs w:val="28"/>
        </w:rPr>
      </w:pPr>
      <w:r w:rsidRPr="00BA2935">
        <w:rPr>
          <w:rFonts w:asciiTheme="minorHAnsi" w:hAnsiTheme="minorHAnsi" w:cs="Arial"/>
          <w:b/>
          <w:sz w:val="28"/>
          <w:szCs w:val="28"/>
        </w:rPr>
        <w:t>BTEC Level 1 Award</w:t>
      </w:r>
      <w:r w:rsidR="00766D7A">
        <w:rPr>
          <w:rFonts w:asciiTheme="minorHAnsi" w:hAnsiTheme="minorHAnsi" w:cs="Arial"/>
          <w:b/>
          <w:sz w:val="28"/>
          <w:szCs w:val="28"/>
        </w:rPr>
        <w:t xml:space="preserve"> in Personal Development and Employability Skills</w:t>
      </w:r>
    </w:p>
    <w:p w14:paraId="618A1786" w14:textId="05E6466F" w:rsidR="00766D7A" w:rsidRDefault="00766D7A" w:rsidP="00BA2935">
      <w:pPr>
        <w:ind w:left="-567" w:right="-613"/>
        <w:jc w:val="center"/>
        <w:rPr>
          <w:rFonts w:asciiTheme="minorHAnsi" w:hAnsiTheme="minorHAnsi" w:cs="Arial"/>
          <w:b/>
          <w:sz w:val="28"/>
          <w:szCs w:val="28"/>
        </w:rPr>
      </w:pPr>
      <w:r>
        <w:rPr>
          <w:rFonts w:asciiTheme="minorHAnsi" w:hAnsiTheme="minorHAnsi" w:cs="Arial"/>
          <w:b/>
          <w:sz w:val="28"/>
          <w:szCs w:val="28"/>
        </w:rPr>
        <w:t>Princes Trust</w:t>
      </w:r>
    </w:p>
    <w:p w14:paraId="5F70D133" w14:textId="75D71181" w:rsidR="005407F1" w:rsidRDefault="005407F1" w:rsidP="00BA2935">
      <w:pPr>
        <w:ind w:left="-567" w:right="-613"/>
        <w:jc w:val="center"/>
        <w:rPr>
          <w:rFonts w:asciiTheme="minorHAnsi" w:hAnsiTheme="minorHAnsi" w:cs="Arial"/>
          <w:bCs/>
        </w:rPr>
      </w:pPr>
      <w:r w:rsidRPr="005407F1">
        <w:rPr>
          <w:rFonts w:asciiTheme="minorHAnsi" w:hAnsiTheme="minorHAnsi" w:cs="Arial"/>
          <w:b/>
        </w:rPr>
        <w:t xml:space="preserve">Head of Faculty: </w:t>
      </w:r>
      <w:r>
        <w:rPr>
          <w:rFonts w:asciiTheme="minorHAnsi" w:hAnsiTheme="minorHAnsi" w:cs="Arial"/>
          <w:bCs/>
        </w:rPr>
        <w:t>Mrs M Townsend</w:t>
      </w:r>
    </w:p>
    <w:p w14:paraId="56C781B1" w14:textId="4711243B" w:rsidR="005407F1" w:rsidRPr="005407F1" w:rsidRDefault="005407F1" w:rsidP="00BA2935">
      <w:pPr>
        <w:ind w:left="-567" w:right="-613"/>
        <w:jc w:val="center"/>
        <w:rPr>
          <w:rFonts w:asciiTheme="minorHAnsi" w:hAnsiTheme="minorHAnsi" w:cs="Arial"/>
          <w:bCs/>
        </w:rPr>
      </w:pPr>
      <w:r>
        <w:rPr>
          <w:rFonts w:asciiTheme="minorHAnsi" w:hAnsiTheme="minorHAnsi" w:cs="Arial"/>
          <w:b/>
        </w:rPr>
        <w:t>Email:</w:t>
      </w:r>
      <w:r>
        <w:rPr>
          <w:rFonts w:asciiTheme="minorHAnsi" w:hAnsiTheme="minorHAnsi" w:cs="Arial"/>
          <w:bCs/>
        </w:rPr>
        <w:t xml:space="preserve"> M.Townsend@barnwell.herts.sch.uk</w:t>
      </w:r>
    </w:p>
    <w:p w14:paraId="0AA31380" w14:textId="77777777" w:rsidR="00BA2935" w:rsidRPr="003A46F7" w:rsidRDefault="00BA2935" w:rsidP="00BA2935">
      <w:pPr>
        <w:ind w:left="-567" w:right="-613"/>
        <w:rPr>
          <w:rFonts w:asciiTheme="minorHAnsi" w:hAnsiTheme="minorHAnsi" w:cs="Arial"/>
          <w:b/>
          <w:sz w:val="16"/>
          <w:szCs w:val="22"/>
        </w:rPr>
      </w:pPr>
    </w:p>
    <w:p w14:paraId="7B29C8A5" w14:textId="0D03672B" w:rsidR="00D21A25" w:rsidRDefault="00D21A25" w:rsidP="00BA2935">
      <w:pPr>
        <w:ind w:left="-567" w:right="-613"/>
        <w:jc w:val="both"/>
        <w:rPr>
          <w:rFonts w:asciiTheme="minorHAnsi" w:hAnsiTheme="minorHAnsi" w:cs="Arial"/>
          <w:b/>
          <w:sz w:val="22"/>
        </w:rPr>
      </w:pPr>
    </w:p>
    <w:p w14:paraId="50F26741" w14:textId="77777777" w:rsidR="00D21A25" w:rsidRDefault="00D21A25" w:rsidP="00D21A25">
      <w:pPr>
        <w:ind w:left="-567" w:right="-613"/>
        <w:jc w:val="both"/>
        <w:rPr>
          <w:rFonts w:asciiTheme="minorHAnsi" w:hAnsiTheme="minorHAnsi" w:cs="Arial"/>
          <w:b/>
          <w:u w:val="single"/>
        </w:rPr>
      </w:pPr>
      <w:r>
        <w:rPr>
          <w:rFonts w:asciiTheme="minorHAnsi" w:hAnsiTheme="minorHAnsi" w:cs="Arial"/>
          <w:b/>
          <w:u w:val="single"/>
        </w:rPr>
        <w:t xml:space="preserve">The Prince’s Trust </w:t>
      </w:r>
    </w:p>
    <w:p w14:paraId="7FBC2EB9" w14:textId="0F49963D" w:rsidR="00D21A25" w:rsidRPr="00BA2935" w:rsidRDefault="00D21A25" w:rsidP="00D21A25">
      <w:pPr>
        <w:ind w:left="-567" w:right="-613"/>
        <w:jc w:val="both"/>
        <w:rPr>
          <w:rFonts w:asciiTheme="minorHAnsi" w:hAnsiTheme="minorHAnsi" w:cs="Arial"/>
          <w:b/>
          <w:u w:val="single"/>
        </w:rPr>
      </w:pPr>
      <w:r>
        <w:rPr>
          <w:rFonts w:asciiTheme="minorHAnsi" w:hAnsiTheme="minorHAnsi" w:cs="Arial"/>
          <w:b/>
          <w:u w:val="single"/>
        </w:rPr>
        <w:t xml:space="preserve">Level 1 Award in Personal Development and Employability Skills </w:t>
      </w:r>
    </w:p>
    <w:p w14:paraId="56998E99" w14:textId="77777777" w:rsidR="00D21A25" w:rsidRPr="00CB14D7" w:rsidRDefault="00D21A25" w:rsidP="00BA2935">
      <w:pPr>
        <w:ind w:left="-567" w:right="-613"/>
        <w:jc w:val="both"/>
        <w:rPr>
          <w:rFonts w:asciiTheme="minorHAnsi" w:hAnsiTheme="minorHAnsi" w:cs="Arial"/>
          <w:b/>
          <w:sz w:val="22"/>
        </w:rPr>
      </w:pPr>
    </w:p>
    <w:p w14:paraId="056D7CA1" w14:textId="2C99FC8A" w:rsidR="004D4525" w:rsidRPr="004D4525" w:rsidRDefault="00BA2935" w:rsidP="00766D7A">
      <w:pPr>
        <w:ind w:left="357" w:right="237"/>
        <w:jc w:val="both"/>
        <w:rPr>
          <w:rFonts w:asciiTheme="minorHAnsi" w:hAnsiTheme="minorHAnsi"/>
        </w:rPr>
      </w:pPr>
      <w:r w:rsidRPr="00BA2935">
        <w:rPr>
          <w:rFonts w:asciiTheme="minorHAnsi" w:hAnsiTheme="minorHAnsi" w:cs="Arial"/>
          <w:sz w:val="22"/>
        </w:rPr>
        <w:t>Along with choosing a</w:t>
      </w:r>
      <w:r w:rsidR="004D4525">
        <w:rPr>
          <w:rFonts w:asciiTheme="minorHAnsi" w:hAnsiTheme="minorHAnsi" w:cs="Arial"/>
          <w:sz w:val="22"/>
        </w:rPr>
        <w:t>n area to study, students will undertake the Pri</w:t>
      </w:r>
      <w:r w:rsidR="00766D7A">
        <w:rPr>
          <w:rFonts w:asciiTheme="minorHAnsi" w:hAnsiTheme="minorHAnsi" w:cs="Arial"/>
          <w:sz w:val="22"/>
        </w:rPr>
        <w:t>n</w:t>
      </w:r>
      <w:r w:rsidR="004D4525">
        <w:rPr>
          <w:rFonts w:asciiTheme="minorHAnsi" w:hAnsiTheme="minorHAnsi" w:cs="Arial"/>
          <w:sz w:val="22"/>
        </w:rPr>
        <w:t xml:space="preserve">ces Trust Achieve Programme. </w:t>
      </w:r>
      <w:r w:rsidR="004D4525">
        <w:rPr>
          <w:rFonts w:asciiTheme="minorHAnsi" w:hAnsiTheme="minorHAnsi"/>
        </w:rPr>
        <w:t>This</w:t>
      </w:r>
      <w:r w:rsidR="004D4525" w:rsidRPr="004D4525">
        <w:rPr>
          <w:rFonts w:asciiTheme="minorHAnsi" w:hAnsiTheme="minorHAnsi"/>
        </w:rPr>
        <w:t xml:space="preserve"> is a flexible provision which help</w:t>
      </w:r>
      <w:r w:rsidR="004D4525">
        <w:rPr>
          <w:rFonts w:asciiTheme="minorHAnsi" w:hAnsiTheme="minorHAnsi"/>
        </w:rPr>
        <w:t>s</w:t>
      </w:r>
      <w:r w:rsidR="004D4525" w:rsidRPr="004D4525">
        <w:rPr>
          <w:rFonts w:asciiTheme="minorHAnsi" w:hAnsiTheme="minorHAnsi"/>
        </w:rPr>
        <w:t xml:space="preserve"> young people of school age reach their potential, both in education and in their future employment. The programme is designed to help students develop important character skills through relevant, </w:t>
      </w:r>
      <w:proofErr w:type="gramStart"/>
      <w:r w:rsidR="004D4525" w:rsidRPr="004D4525">
        <w:rPr>
          <w:rFonts w:asciiTheme="minorHAnsi" w:hAnsiTheme="minorHAnsi"/>
        </w:rPr>
        <w:t>engaging</w:t>
      </w:r>
      <w:proofErr w:type="gramEnd"/>
      <w:r w:rsidR="004D4525" w:rsidRPr="004D4525">
        <w:rPr>
          <w:rFonts w:asciiTheme="minorHAnsi" w:hAnsiTheme="minorHAnsi"/>
        </w:rPr>
        <w:t xml:space="preserve"> and informal learning. It will connect young people with the world of work and equip them with the transferrable skills and knowledge they need to succeed, focusing on their area of strengths.  All students get the opportunity for to try out new activities, boost your confidence and gain a recognized qualification. </w:t>
      </w:r>
    </w:p>
    <w:p w14:paraId="5452CEE1" w14:textId="77777777" w:rsidR="004D4525" w:rsidRPr="004D4525" w:rsidRDefault="004D4525" w:rsidP="004D4525">
      <w:pPr>
        <w:ind w:left="357" w:right="237"/>
        <w:rPr>
          <w:rFonts w:asciiTheme="minorHAnsi" w:hAnsiTheme="minorHAnsi"/>
        </w:rPr>
      </w:pPr>
    </w:p>
    <w:p w14:paraId="07D775E4" w14:textId="77777777" w:rsidR="004D4525" w:rsidRPr="004D4525" w:rsidRDefault="004D4525" w:rsidP="004D4525">
      <w:pPr>
        <w:ind w:left="357" w:right="237"/>
        <w:rPr>
          <w:rFonts w:asciiTheme="minorHAnsi" w:hAnsiTheme="minorHAnsi"/>
        </w:rPr>
      </w:pPr>
      <w:r w:rsidRPr="004D4525">
        <w:rPr>
          <w:rFonts w:asciiTheme="minorHAnsi" w:hAnsiTheme="minorHAnsi"/>
        </w:rPr>
        <w:t>As part of the programme, you will explore the following:</w:t>
      </w:r>
    </w:p>
    <w:p w14:paraId="6FD271BC" w14:textId="77777777" w:rsidR="004D4525" w:rsidRPr="004D4525" w:rsidRDefault="004D4525" w:rsidP="004D4525">
      <w:pPr>
        <w:ind w:left="357" w:right="237"/>
        <w:rPr>
          <w:rFonts w:asciiTheme="minorHAnsi" w:hAnsiTheme="minorHAnsi"/>
        </w:rPr>
      </w:pPr>
    </w:p>
    <w:p w14:paraId="77622531" w14:textId="77777777" w:rsidR="004D4525" w:rsidRPr="004D4525" w:rsidRDefault="004D4525" w:rsidP="004D4525">
      <w:pPr>
        <w:ind w:left="357" w:right="237"/>
        <w:rPr>
          <w:rFonts w:asciiTheme="minorHAnsi" w:hAnsiTheme="minorHAnsi"/>
        </w:rPr>
      </w:pPr>
      <w:r w:rsidRPr="004D4525">
        <w:rPr>
          <w:rFonts w:asciiTheme="minorHAnsi" w:hAnsiTheme="minorHAnsi"/>
          <w:b/>
        </w:rPr>
        <w:t>Personal and social development</w:t>
      </w:r>
      <w:r w:rsidRPr="004D4525">
        <w:rPr>
          <w:rFonts w:asciiTheme="minorHAnsi" w:hAnsiTheme="minorHAnsi"/>
        </w:rPr>
        <w:t>: By working in small groups, you'll be able to meet new people and make new friends</w:t>
      </w:r>
    </w:p>
    <w:p w14:paraId="0B39B839" w14:textId="77777777" w:rsidR="004D4525" w:rsidRPr="004D4525" w:rsidRDefault="004D4525" w:rsidP="004D4525">
      <w:pPr>
        <w:ind w:left="357" w:right="237"/>
        <w:rPr>
          <w:rFonts w:asciiTheme="minorHAnsi" w:hAnsiTheme="minorHAnsi"/>
        </w:rPr>
      </w:pPr>
      <w:r w:rsidRPr="004D4525">
        <w:rPr>
          <w:rFonts w:asciiTheme="minorHAnsi" w:hAnsiTheme="minorHAnsi"/>
          <w:b/>
        </w:rPr>
        <w:t>Life skills</w:t>
      </w:r>
      <w:r w:rsidRPr="004D4525">
        <w:rPr>
          <w:rFonts w:asciiTheme="minorHAnsi" w:hAnsiTheme="minorHAnsi"/>
        </w:rPr>
        <w:t>: Through fun and interactive sessions, you'll learn how to manage money, be healthy and stay safe</w:t>
      </w:r>
    </w:p>
    <w:p w14:paraId="76AA2D16" w14:textId="77777777" w:rsidR="004D4525" w:rsidRDefault="004D4525" w:rsidP="004D4525">
      <w:pPr>
        <w:ind w:left="357" w:right="237"/>
        <w:rPr>
          <w:rFonts w:asciiTheme="minorHAnsi" w:hAnsiTheme="minorHAnsi"/>
        </w:rPr>
      </w:pPr>
      <w:r w:rsidRPr="004D4525">
        <w:rPr>
          <w:rFonts w:asciiTheme="minorHAnsi" w:hAnsiTheme="minorHAnsi"/>
          <w:b/>
        </w:rPr>
        <w:t>Active citizenship</w:t>
      </w:r>
      <w:r w:rsidRPr="004D4525">
        <w:rPr>
          <w:rFonts w:asciiTheme="minorHAnsi" w:hAnsiTheme="minorHAnsi"/>
        </w:rPr>
        <w:t>: You'll work as part of a team to make a difference to your local community</w:t>
      </w:r>
      <w:r>
        <w:rPr>
          <w:rFonts w:asciiTheme="minorHAnsi" w:hAnsiTheme="minorHAnsi"/>
        </w:rPr>
        <w:t>.</w:t>
      </w:r>
    </w:p>
    <w:p w14:paraId="7990AD0F" w14:textId="77777777" w:rsidR="004D4525" w:rsidRPr="004D4525" w:rsidRDefault="004D4525" w:rsidP="004D4525">
      <w:pPr>
        <w:ind w:left="357" w:right="237"/>
        <w:rPr>
          <w:rFonts w:asciiTheme="minorHAnsi" w:hAnsiTheme="minorHAnsi"/>
        </w:rPr>
      </w:pPr>
      <w:r w:rsidRPr="004D4525">
        <w:rPr>
          <w:rFonts w:asciiTheme="minorHAnsi" w:hAnsiTheme="minorHAnsi"/>
          <w:b/>
        </w:rPr>
        <w:t>Enterprise project</w:t>
      </w:r>
      <w:r w:rsidRPr="004D4525">
        <w:rPr>
          <w:rFonts w:asciiTheme="minorHAnsi" w:hAnsiTheme="minorHAnsi"/>
        </w:rPr>
        <w:t>: This is a Dragons' Den style challenge. Ready to put your entrepreneurial skills to the test? </w:t>
      </w:r>
    </w:p>
    <w:p w14:paraId="3E4C1342" w14:textId="7E700C7D" w:rsidR="004D4525" w:rsidRDefault="004D4525" w:rsidP="004D4525">
      <w:pPr>
        <w:ind w:left="357" w:right="237"/>
        <w:rPr>
          <w:rFonts w:asciiTheme="minorHAnsi" w:hAnsiTheme="minorHAnsi"/>
        </w:rPr>
      </w:pPr>
      <w:r w:rsidRPr="004D4525">
        <w:rPr>
          <w:rFonts w:asciiTheme="minorHAnsi" w:hAnsiTheme="minorHAnsi"/>
          <w:b/>
        </w:rPr>
        <w:t>Preparation for work</w:t>
      </w:r>
      <w:r w:rsidRPr="004D4525">
        <w:rPr>
          <w:rFonts w:asciiTheme="minorHAnsi" w:hAnsiTheme="minorHAnsi"/>
        </w:rPr>
        <w:t>: Create a tip-top CV, practice for future interviews and explore your skills and talents</w:t>
      </w:r>
    </w:p>
    <w:p w14:paraId="2B9C1C7C" w14:textId="1C661E61" w:rsidR="00D21A25" w:rsidRPr="004D4525" w:rsidRDefault="00D21A25" w:rsidP="004D4525">
      <w:pPr>
        <w:ind w:left="357" w:right="237"/>
        <w:rPr>
          <w:rFonts w:asciiTheme="minorHAnsi" w:hAnsiTheme="minorHAnsi"/>
        </w:rPr>
      </w:pPr>
      <w:r>
        <w:rPr>
          <w:rFonts w:asciiTheme="minorHAnsi" w:hAnsiTheme="minorHAnsi"/>
          <w:b/>
        </w:rPr>
        <w:t>Work Experience</w:t>
      </w:r>
      <w:r w:rsidRPr="00D21A25">
        <w:rPr>
          <w:rFonts w:asciiTheme="minorHAnsi" w:hAnsiTheme="minorHAnsi"/>
        </w:rPr>
        <w:t>:</w:t>
      </w:r>
      <w:r>
        <w:rPr>
          <w:rFonts w:asciiTheme="minorHAnsi" w:hAnsiTheme="minorHAnsi"/>
        </w:rPr>
        <w:t xml:space="preserve"> Attend a work experience placement for a week, at a place of your choosing.</w:t>
      </w:r>
    </w:p>
    <w:p w14:paraId="078B99BB" w14:textId="77777777" w:rsidR="004D4525" w:rsidRPr="004D4525" w:rsidRDefault="004D4525" w:rsidP="004D4525">
      <w:pPr>
        <w:ind w:left="357" w:right="237"/>
        <w:rPr>
          <w:rFonts w:asciiTheme="minorHAnsi" w:hAnsiTheme="minorHAnsi"/>
        </w:rPr>
      </w:pPr>
    </w:p>
    <w:p w14:paraId="11954ABE" w14:textId="77777777" w:rsidR="004D4525" w:rsidRPr="004D4525" w:rsidRDefault="004D4525" w:rsidP="004D4525">
      <w:pPr>
        <w:ind w:left="357" w:right="237"/>
        <w:rPr>
          <w:rFonts w:asciiTheme="minorHAnsi" w:hAnsiTheme="minorHAnsi"/>
        </w:rPr>
      </w:pPr>
      <w:r w:rsidRPr="004D4525">
        <w:rPr>
          <w:rFonts w:asciiTheme="minorHAnsi" w:hAnsiTheme="minorHAnsi"/>
        </w:rPr>
        <w:t>Learners can:</w:t>
      </w:r>
    </w:p>
    <w:p w14:paraId="27610A28" w14:textId="77777777" w:rsidR="004D4525" w:rsidRPr="004D4525" w:rsidRDefault="004D4525" w:rsidP="004D4525">
      <w:pPr>
        <w:pStyle w:val="ListParagraph"/>
        <w:numPr>
          <w:ilvl w:val="0"/>
          <w:numId w:val="5"/>
        </w:numPr>
        <w:ind w:right="237"/>
        <w:rPr>
          <w:rFonts w:asciiTheme="minorHAnsi" w:hAnsiTheme="minorHAnsi"/>
        </w:rPr>
      </w:pPr>
      <w:r w:rsidRPr="004D4525">
        <w:rPr>
          <w:rFonts w:asciiTheme="minorHAnsi" w:hAnsiTheme="minorHAnsi"/>
        </w:rPr>
        <w:t>Choose bite-sized chunks of learning that suites their strengths</w:t>
      </w:r>
    </w:p>
    <w:p w14:paraId="50CF5DAC" w14:textId="77777777" w:rsidR="004D4525" w:rsidRPr="004D4525" w:rsidRDefault="004D4525" w:rsidP="004D4525">
      <w:pPr>
        <w:pStyle w:val="ListParagraph"/>
        <w:numPr>
          <w:ilvl w:val="0"/>
          <w:numId w:val="5"/>
        </w:numPr>
        <w:ind w:right="237"/>
        <w:rPr>
          <w:rFonts w:asciiTheme="minorHAnsi" w:hAnsiTheme="minorHAnsi"/>
        </w:rPr>
      </w:pPr>
      <w:r w:rsidRPr="004D4525">
        <w:rPr>
          <w:rFonts w:asciiTheme="minorHAnsi" w:hAnsiTheme="minorHAnsi"/>
        </w:rPr>
        <w:t xml:space="preserve">Develop their achievements at their own pace and in different learning contexts </w:t>
      </w:r>
    </w:p>
    <w:p w14:paraId="3E4971B7" w14:textId="77777777" w:rsidR="004D4525" w:rsidRPr="004D4525" w:rsidRDefault="004D4525" w:rsidP="004D4525">
      <w:pPr>
        <w:pStyle w:val="ListParagraph"/>
        <w:numPr>
          <w:ilvl w:val="0"/>
          <w:numId w:val="5"/>
        </w:numPr>
        <w:ind w:right="237"/>
        <w:rPr>
          <w:rFonts w:asciiTheme="minorHAnsi" w:hAnsiTheme="minorHAnsi"/>
        </w:rPr>
      </w:pPr>
      <w:r w:rsidRPr="004D4525">
        <w:rPr>
          <w:rFonts w:asciiTheme="minorHAnsi" w:hAnsiTheme="minorHAnsi"/>
        </w:rPr>
        <w:t xml:space="preserve">Combine learning to help achieve their goals </w:t>
      </w:r>
    </w:p>
    <w:p w14:paraId="229C5858" w14:textId="77777777" w:rsidR="004D4525" w:rsidRPr="004D4525" w:rsidRDefault="004D4525" w:rsidP="004D4525">
      <w:pPr>
        <w:pStyle w:val="ListParagraph"/>
        <w:numPr>
          <w:ilvl w:val="0"/>
          <w:numId w:val="5"/>
        </w:numPr>
        <w:ind w:right="237"/>
        <w:rPr>
          <w:rFonts w:asciiTheme="minorHAnsi" w:hAnsiTheme="minorHAnsi"/>
        </w:rPr>
      </w:pPr>
      <w:r w:rsidRPr="004D4525">
        <w:rPr>
          <w:rFonts w:asciiTheme="minorHAnsi" w:hAnsiTheme="minorHAnsi"/>
        </w:rPr>
        <w:t xml:space="preserve">Have their achievements recorded centrally to remain with them throughout their learning and working life </w:t>
      </w:r>
    </w:p>
    <w:p w14:paraId="62F5D9CB" w14:textId="77777777" w:rsidR="00BA2935" w:rsidRPr="00BA2935" w:rsidRDefault="00BA2935" w:rsidP="00BA2935">
      <w:pPr>
        <w:ind w:left="-567" w:right="-613"/>
        <w:jc w:val="both"/>
        <w:rPr>
          <w:rFonts w:asciiTheme="minorHAnsi" w:hAnsiTheme="minorHAnsi" w:cs="Arial"/>
          <w:sz w:val="22"/>
        </w:rPr>
      </w:pPr>
    </w:p>
    <w:p w14:paraId="0CB138EF" w14:textId="77777777" w:rsidR="00BA2935" w:rsidRPr="003A46F7" w:rsidRDefault="00BA2935" w:rsidP="00BA2935">
      <w:pPr>
        <w:ind w:left="-567" w:right="-613"/>
        <w:jc w:val="both"/>
        <w:rPr>
          <w:rFonts w:asciiTheme="minorHAnsi" w:hAnsiTheme="minorHAnsi" w:cs="Arial"/>
          <w:sz w:val="16"/>
        </w:rPr>
      </w:pPr>
    </w:p>
    <w:p w14:paraId="05E1E9CA" w14:textId="77777777" w:rsidR="00BA2935" w:rsidRPr="003A46F7" w:rsidRDefault="00BA2935" w:rsidP="00BA2935">
      <w:pPr>
        <w:ind w:left="-567" w:right="-613"/>
        <w:jc w:val="both"/>
        <w:rPr>
          <w:rFonts w:asciiTheme="minorHAnsi" w:hAnsiTheme="minorHAnsi" w:cs="Arial"/>
          <w:b/>
          <w:sz w:val="22"/>
        </w:rPr>
      </w:pPr>
      <w:r w:rsidRPr="003A46F7">
        <w:rPr>
          <w:rFonts w:asciiTheme="minorHAnsi" w:hAnsiTheme="minorHAnsi" w:cs="Arial"/>
          <w:b/>
          <w:sz w:val="22"/>
        </w:rPr>
        <w:t xml:space="preserve">How will </w:t>
      </w:r>
      <w:r w:rsidRPr="003A46F7">
        <w:rPr>
          <w:rFonts w:asciiTheme="minorHAnsi" w:eastAsiaTheme="minorHAnsi" w:hAnsiTheme="minorHAnsi" w:cs="Arial"/>
          <w:b/>
          <w:sz w:val="22"/>
          <w:lang w:eastAsia="en-US"/>
        </w:rPr>
        <w:t>Level 1 BTEC (QCF) qualifications</w:t>
      </w:r>
      <w:r w:rsidRPr="003A46F7">
        <w:rPr>
          <w:rFonts w:asciiTheme="minorHAnsi" w:hAnsiTheme="minorHAnsi" w:cs="Arial"/>
          <w:b/>
          <w:sz w:val="22"/>
        </w:rPr>
        <w:t xml:space="preserve"> be assessed?</w:t>
      </w:r>
    </w:p>
    <w:p w14:paraId="46D2B05E" w14:textId="6CB5E27D" w:rsidR="00BA2935" w:rsidRPr="00BA2935" w:rsidRDefault="00BA2935" w:rsidP="00BA2935">
      <w:pPr>
        <w:ind w:left="-567" w:right="-613"/>
        <w:jc w:val="both"/>
        <w:rPr>
          <w:rFonts w:asciiTheme="minorHAnsi" w:hAnsiTheme="minorHAnsi" w:cs="Arial"/>
          <w:b/>
          <w:sz w:val="22"/>
        </w:rPr>
      </w:pPr>
      <w:r w:rsidRPr="00BA2935">
        <w:rPr>
          <w:rFonts w:asciiTheme="minorHAnsi" w:eastAsiaTheme="minorHAnsi" w:hAnsiTheme="minorHAnsi" w:cs="Arial"/>
          <w:sz w:val="22"/>
          <w:lang w:eastAsia="en-US"/>
        </w:rPr>
        <w:t>All Level 1 BTEC (QCF) qualifications units are internally assessed</w:t>
      </w:r>
      <w:r w:rsidR="00C1102A">
        <w:rPr>
          <w:rFonts w:asciiTheme="minorHAnsi" w:eastAsiaTheme="minorHAnsi" w:hAnsiTheme="minorHAnsi" w:cs="Arial"/>
          <w:sz w:val="22"/>
          <w:lang w:eastAsia="en-US"/>
        </w:rPr>
        <w:t xml:space="preserve">, </w:t>
      </w:r>
      <w:proofErr w:type="gramStart"/>
      <w:r w:rsidR="00C1102A">
        <w:rPr>
          <w:rFonts w:asciiTheme="minorHAnsi" w:eastAsiaTheme="minorHAnsi" w:hAnsiTheme="minorHAnsi" w:cs="Arial"/>
          <w:sz w:val="22"/>
          <w:lang w:eastAsia="en-US"/>
        </w:rPr>
        <w:t>with the exception of</w:t>
      </w:r>
      <w:proofErr w:type="gramEnd"/>
      <w:r w:rsidR="00C1102A">
        <w:rPr>
          <w:rFonts w:asciiTheme="minorHAnsi" w:eastAsiaTheme="minorHAnsi" w:hAnsiTheme="minorHAnsi" w:cs="Arial"/>
          <w:sz w:val="22"/>
          <w:lang w:eastAsia="en-US"/>
        </w:rPr>
        <w:t xml:space="preserve"> the Prince’s Trust which is externally moderated by Prince’s Trust Qualifications</w:t>
      </w:r>
      <w:r w:rsidRPr="00BA2935">
        <w:rPr>
          <w:rFonts w:asciiTheme="minorHAnsi" w:eastAsiaTheme="minorHAnsi" w:hAnsiTheme="minorHAnsi" w:cs="Arial"/>
          <w:sz w:val="22"/>
          <w:lang w:eastAsia="en-US"/>
        </w:rPr>
        <w:t xml:space="preserve">. The qualifications are criterion referenced, based on the </w:t>
      </w:r>
      <w:r w:rsidRPr="00BA2935">
        <w:rPr>
          <w:rFonts w:asciiTheme="minorHAnsi" w:eastAsiaTheme="minorHAnsi" w:hAnsiTheme="minorHAnsi" w:cs="Arial"/>
          <w:sz w:val="22"/>
          <w:lang w:eastAsia="en-US"/>
        </w:rPr>
        <w:lastRenderedPageBreak/>
        <w:t xml:space="preserve">achievement of all the specified learning outcomes. Each unit within the qualification has specified assessment criteria which must be used. </w:t>
      </w:r>
    </w:p>
    <w:p w14:paraId="1BC4D2A7" w14:textId="77777777" w:rsidR="00BA2935" w:rsidRPr="003A46F7" w:rsidRDefault="00BA2935" w:rsidP="00BA2935">
      <w:pPr>
        <w:autoSpaceDE w:val="0"/>
        <w:autoSpaceDN w:val="0"/>
        <w:adjustRightInd w:val="0"/>
        <w:ind w:left="-567" w:right="-613"/>
        <w:rPr>
          <w:rFonts w:asciiTheme="minorHAnsi" w:eastAsiaTheme="minorHAnsi" w:hAnsiTheme="minorHAnsi" w:cs="Arial"/>
          <w:sz w:val="16"/>
          <w:lang w:eastAsia="en-US"/>
        </w:rPr>
      </w:pPr>
    </w:p>
    <w:p w14:paraId="68D2159A" w14:textId="77777777" w:rsidR="001E7FA4" w:rsidRDefault="00BA2935" w:rsidP="00BA2935">
      <w:pPr>
        <w:autoSpaceDE w:val="0"/>
        <w:autoSpaceDN w:val="0"/>
        <w:adjustRightInd w:val="0"/>
        <w:ind w:left="-567" w:right="-613"/>
        <w:rPr>
          <w:rFonts w:asciiTheme="minorHAnsi" w:eastAsiaTheme="minorHAnsi" w:hAnsiTheme="minorHAnsi" w:cs="Arial"/>
          <w:sz w:val="22"/>
          <w:lang w:eastAsia="en-US"/>
        </w:rPr>
      </w:pPr>
      <w:r w:rsidRPr="00BA2935">
        <w:rPr>
          <w:rFonts w:asciiTheme="minorHAnsi" w:eastAsiaTheme="minorHAnsi" w:hAnsiTheme="minorHAnsi" w:cs="Arial"/>
          <w:sz w:val="22"/>
          <w:lang w:eastAsia="en-US"/>
        </w:rPr>
        <w:t xml:space="preserve">To achieve a ‘pass’ a learner must have satisfied </w:t>
      </w:r>
      <w:r w:rsidRPr="00BA2935">
        <w:rPr>
          <w:rFonts w:asciiTheme="minorHAnsi" w:eastAsiaTheme="minorHAnsi" w:hAnsiTheme="minorHAnsi" w:cs="Arial"/>
          <w:b/>
          <w:bCs/>
          <w:sz w:val="22"/>
          <w:lang w:eastAsia="en-US"/>
        </w:rPr>
        <w:t xml:space="preserve">all </w:t>
      </w:r>
      <w:r w:rsidRPr="00BA2935">
        <w:rPr>
          <w:rFonts w:asciiTheme="minorHAnsi" w:eastAsiaTheme="minorHAnsi" w:hAnsiTheme="minorHAnsi" w:cs="Arial"/>
          <w:sz w:val="22"/>
          <w:lang w:eastAsia="en-US"/>
        </w:rPr>
        <w:t>the assessment criteria.</w:t>
      </w:r>
    </w:p>
    <w:p w14:paraId="5E9392FB" w14:textId="77777777" w:rsidR="003A46F7" w:rsidRPr="003A46F7" w:rsidRDefault="003A46F7" w:rsidP="00BA2935">
      <w:pPr>
        <w:autoSpaceDE w:val="0"/>
        <w:autoSpaceDN w:val="0"/>
        <w:adjustRightInd w:val="0"/>
        <w:ind w:left="-567" w:right="-613"/>
        <w:rPr>
          <w:rFonts w:asciiTheme="minorHAnsi" w:eastAsiaTheme="minorHAnsi" w:hAnsiTheme="minorHAnsi" w:cs="Arial"/>
          <w:sz w:val="16"/>
          <w:lang w:eastAsia="en-US"/>
        </w:rPr>
      </w:pPr>
    </w:p>
    <w:p w14:paraId="5E7A7F73" w14:textId="77777777" w:rsidR="003A46F7" w:rsidRPr="003A46F7" w:rsidRDefault="003A46F7" w:rsidP="00BA2935">
      <w:pPr>
        <w:autoSpaceDE w:val="0"/>
        <w:autoSpaceDN w:val="0"/>
        <w:adjustRightInd w:val="0"/>
        <w:ind w:left="-567" w:right="-613"/>
        <w:rPr>
          <w:rFonts w:asciiTheme="minorHAnsi" w:hAnsiTheme="minorHAnsi"/>
          <w:b/>
          <w:sz w:val="22"/>
        </w:rPr>
      </w:pPr>
      <w:r w:rsidRPr="003A46F7">
        <w:rPr>
          <w:rFonts w:asciiTheme="minorHAnsi" w:eastAsiaTheme="minorHAnsi" w:hAnsiTheme="minorHAnsi" w:cs="Arial"/>
          <w:b/>
          <w:sz w:val="22"/>
          <w:lang w:eastAsia="en-US"/>
        </w:rPr>
        <w:t>What are my progression routes?</w:t>
      </w:r>
    </w:p>
    <w:p w14:paraId="1C783792" w14:textId="77777777" w:rsidR="00582490" w:rsidRPr="003A46F7" w:rsidRDefault="003A46F7" w:rsidP="003A46F7">
      <w:pPr>
        <w:ind w:left="-567" w:right="-613"/>
        <w:rPr>
          <w:rFonts w:asciiTheme="minorHAnsi" w:hAnsiTheme="minorHAnsi"/>
          <w:sz w:val="22"/>
        </w:rPr>
      </w:pPr>
      <w:r w:rsidRPr="003A46F7">
        <w:rPr>
          <w:rFonts w:asciiTheme="minorHAnsi" w:hAnsiTheme="minorHAnsi"/>
          <w:sz w:val="22"/>
        </w:rPr>
        <w:t>Students</w:t>
      </w:r>
      <w:r>
        <w:rPr>
          <w:rFonts w:asciiTheme="minorHAnsi" w:hAnsiTheme="minorHAnsi"/>
          <w:sz w:val="22"/>
        </w:rPr>
        <w:t xml:space="preserve"> that complete the BTEC Level 1 Award would be able to progress into Post 16 education and study appropriate Level 2 courses.</w:t>
      </w:r>
    </w:p>
    <w:sectPr w:rsidR="00582490" w:rsidRPr="003A46F7" w:rsidSect="007B305A">
      <w:headerReference w:type="default" r:id="rId8"/>
      <w:footerReference w:type="default" r:id="rId9"/>
      <w:pgSz w:w="11906" w:h="16838"/>
      <w:pgMar w:top="2552" w:right="1440" w:bottom="1276" w:left="144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B627" w14:textId="77777777" w:rsidR="00C83758" w:rsidRDefault="00C83758" w:rsidP="001E7FA4">
      <w:r>
        <w:separator/>
      </w:r>
    </w:p>
  </w:endnote>
  <w:endnote w:type="continuationSeparator" w:id="0">
    <w:p w14:paraId="3B6ED0A7" w14:textId="77777777" w:rsidR="00C83758" w:rsidRDefault="00C83758" w:rsidP="001E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599341355"/>
      <w:docPartObj>
        <w:docPartGallery w:val="Page Numbers (Bottom of Page)"/>
        <w:docPartUnique/>
      </w:docPartObj>
    </w:sdtPr>
    <w:sdtEndPr>
      <w:rPr>
        <w:rFonts w:ascii="Times New Roman" w:hAnsi="Times New Roman"/>
        <w:noProof/>
      </w:rPr>
    </w:sdtEndPr>
    <w:sdtContent>
      <w:p w14:paraId="469461E2" w14:textId="1455F277" w:rsidR="001E7FA4" w:rsidRPr="00FB4137" w:rsidRDefault="001E7FA4">
        <w:pPr>
          <w:pStyle w:val="Footer"/>
          <w:jc w:val="center"/>
          <w:rPr>
            <w:rFonts w:asciiTheme="minorHAnsi" w:hAnsiTheme="minorHAnsi"/>
          </w:rPr>
        </w:pPr>
        <w:r w:rsidRPr="00FB4137">
          <w:rPr>
            <w:rFonts w:asciiTheme="minorHAnsi" w:hAnsiTheme="minorHAnsi"/>
          </w:rPr>
          <w:t>Barnwell Middle &amp; Upper School 20</w:t>
        </w:r>
        <w:r w:rsidR="007C7F69">
          <w:rPr>
            <w:rFonts w:asciiTheme="minorHAnsi" w:hAnsiTheme="minorHAnsi"/>
          </w:rPr>
          <w:t>2</w:t>
        </w:r>
        <w:r w:rsidR="006A20E0">
          <w:rPr>
            <w:rFonts w:asciiTheme="minorHAnsi" w:hAnsiTheme="minorHAnsi"/>
          </w:rPr>
          <w:t>4</w:t>
        </w:r>
      </w:p>
      <w:p w14:paraId="457C0846" w14:textId="77777777" w:rsidR="001E7FA4" w:rsidRDefault="009A7A9C">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4DFC" w14:textId="77777777" w:rsidR="00C83758" w:rsidRDefault="00C83758" w:rsidP="001E7FA4">
      <w:r>
        <w:separator/>
      </w:r>
    </w:p>
  </w:footnote>
  <w:footnote w:type="continuationSeparator" w:id="0">
    <w:p w14:paraId="65D027E9" w14:textId="77777777" w:rsidR="00C83758" w:rsidRDefault="00C83758" w:rsidP="001E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E9BF" w14:textId="77777777" w:rsidR="007B305A" w:rsidRDefault="00B02EE0">
    <w:pPr>
      <w:pStyle w:val="Header"/>
    </w:pPr>
    <w:r w:rsidRPr="007B305A">
      <w:rPr>
        <w:noProof/>
      </w:rPr>
      <mc:AlternateContent>
        <mc:Choice Requires="wps">
          <w:drawing>
            <wp:anchor distT="0" distB="0" distL="114300" distR="114300" simplePos="0" relativeHeight="251659264" behindDoc="0" locked="0" layoutInCell="1" allowOverlap="1" wp14:anchorId="0B968ABF" wp14:editId="29556E92">
              <wp:simplePos x="0" y="0"/>
              <wp:positionH relativeFrom="margin">
                <wp:posOffset>-595423</wp:posOffset>
              </wp:positionH>
              <wp:positionV relativeFrom="paragraph">
                <wp:posOffset>358494</wp:posOffset>
              </wp:positionV>
              <wp:extent cx="6846909" cy="9191625"/>
              <wp:effectExtent l="19050" t="19050" r="11430" b="28575"/>
              <wp:wrapNone/>
              <wp:docPr id="2" name="Rectangle 2"/>
              <wp:cNvGraphicFramePr/>
              <a:graphic xmlns:a="http://schemas.openxmlformats.org/drawingml/2006/main">
                <a:graphicData uri="http://schemas.microsoft.com/office/word/2010/wordprocessingShape">
                  <wps:wsp>
                    <wps:cNvSpPr/>
                    <wps:spPr>
                      <a:xfrm>
                        <a:off x="0" y="0"/>
                        <a:ext cx="6846909" cy="91916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80191" id="Rectangle 2" o:spid="_x0000_s1026" style="position:absolute;margin-left:-46.9pt;margin-top:28.25pt;width:539.15pt;height:7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" filled="f" strokecolor="#1f4d78 [1604]" strokeweight="3pt">
              <w10:wrap anchorx="margin"/>
            </v:rect>
          </w:pict>
        </mc:Fallback>
      </mc:AlternateContent>
    </w:r>
    <w:r w:rsidR="007B305A" w:rsidRPr="007B305A">
      <w:rPr>
        <w:noProof/>
      </w:rPr>
      <w:drawing>
        <wp:anchor distT="0" distB="0" distL="114300" distR="114300" simplePos="0" relativeHeight="251660288" behindDoc="0" locked="0" layoutInCell="1" allowOverlap="1" wp14:anchorId="4D7F9ED2" wp14:editId="33FCB894">
          <wp:simplePos x="0" y="0"/>
          <wp:positionH relativeFrom="margin">
            <wp:posOffset>2295525</wp:posOffset>
          </wp:positionH>
          <wp:positionV relativeFrom="paragraph">
            <wp:posOffset>-259080</wp:posOffset>
          </wp:positionV>
          <wp:extent cx="1137285" cy="1276193"/>
          <wp:effectExtent l="0" t="0" r="571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423" cy="1277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200E"/>
    <w:multiLevelType w:val="hybridMultilevel"/>
    <w:tmpl w:val="8C9E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658EE"/>
    <w:multiLevelType w:val="hybridMultilevel"/>
    <w:tmpl w:val="B5BEB7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5C7A6F8B"/>
    <w:multiLevelType w:val="hybridMultilevel"/>
    <w:tmpl w:val="11B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FF3223"/>
    <w:multiLevelType w:val="hybridMultilevel"/>
    <w:tmpl w:val="66E0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2A7AF7"/>
    <w:multiLevelType w:val="hybridMultilevel"/>
    <w:tmpl w:val="3C0E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054734">
    <w:abstractNumId w:val="3"/>
  </w:num>
  <w:num w:numId="2" w16cid:durableId="4288124">
    <w:abstractNumId w:val="4"/>
  </w:num>
  <w:num w:numId="3" w16cid:durableId="503663492">
    <w:abstractNumId w:val="2"/>
  </w:num>
  <w:num w:numId="4" w16cid:durableId="986982793">
    <w:abstractNumId w:val="0"/>
  </w:num>
  <w:num w:numId="5" w16cid:durableId="228080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EA"/>
    <w:rsid w:val="0004522B"/>
    <w:rsid w:val="000B21EA"/>
    <w:rsid w:val="001E7FA4"/>
    <w:rsid w:val="001F77EA"/>
    <w:rsid w:val="00234329"/>
    <w:rsid w:val="00294F6C"/>
    <w:rsid w:val="003A46F7"/>
    <w:rsid w:val="003E077B"/>
    <w:rsid w:val="004D4525"/>
    <w:rsid w:val="00527B59"/>
    <w:rsid w:val="005407F1"/>
    <w:rsid w:val="00582490"/>
    <w:rsid w:val="005D3F1C"/>
    <w:rsid w:val="006A20E0"/>
    <w:rsid w:val="00766D7A"/>
    <w:rsid w:val="007849A2"/>
    <w:rsid w:val="007B305A"/>
    <w:rsid w:val="007C7F69"/>
    <w:rsid w:val="007D7951"/>
    <w:rsid w:val="007F29A3"/>
    <w:rsid w:val="00827C72"/>
    <w:rsid w:val="00916349"/>
    <w:rsid w:val="009A7A9C"/>
    <w:rsid w:val="00AD0F74"/>
    <w:rsid w:val="00AD2E00"/>
    <w:rsid w:val="00B02EE0"/>
    <w:rsid w:val="00BA2935"/>
    <w:rsid w:val="00C1102A"/>
    <w:rsid w:val="00C83758"/>
    <w:rsid w:val="00CB14D7"/>
    <w:rsid w:val="00CF0941"/>
    <w:rsid w:val="00D21A25"/>
    <w:rsid w:val="00E107F1"/>
    <w:rsid w:val="00E63CEA"/>
    <w:rsid w:val="00E754C0"/>
    <w:rsid w:val="00ED56E5"/>
    <w:rsid w:val="00EF6E44"/>
    <w:rsid w:val="00F55A76"/>
    <w:rsid w:val="00FB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76F720"/>
  <w15:chartTrackingRefBased/>
  <w15:docId w15:val="{200E9596-29AD-4D9B-82B5-ED728593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9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A4"/>
    <w:pPr>
      <w:tabs>
        <w:tab w:val="center" w:pos="4513"/>
        <w:tab w:val="right" w:pos="9026"/>
      </w:tabs>
    </w:pPr>
  </w:style>
  <w:style w:type="character" w:customStyle="1" w:styleId="HeaderChar">
    <w:name w:val="Header Char"/>
    <w:basedOn w:val="DefaultParagraphFont"/>
    <w:link w:val="Header"/>
    <w:uiPriority w:val="99"/>
    <w:rsid w:val="001E7FA4"/>
  </w:style>
  <w:style w:type="paragraph" w:styleId="Footer">
    <w:name w:val="footer"/>
    <w:basedOn w:val="Normal"/>
    <w:link w:val="FooterChar"/>
    <w:uiPriority w:val="99"/>
    <w:unhideWhenUsed/>
    <w:rsid w:val="001E7FA4"/>
    <w:pPr>
      <w:tabs>
        <w:tab w:val="center" w:pos="4513"/>
        <w:tab w:val="right" w:pos="9026"/>
      </w:tabs>
    </w:pPr>
  </w:style>
  <w:style w:type="character" w:customStyle="1" w:styleId="FooterChar">
    <w:name w:val="Footer Char"/>
    <w:basedOn w:val="DefaultParagraphFont"/>
    <w:link w:val="Footer"/>
    <w:uiPriority w:val="99"/>
    <w:rsid w:val="001E7FA4"/>
  </w:style>
  <w:style w:type="paragraph" w:styleId="ListParagraph">
    <w:name w:val="List Paragraph"/>
    <w:basedOn w:val="Normal"/>
    <w:uiPriority w:val="34"/>
    <w:qFormat/>
    <w:rsid w:val="00BA2935"/>
    <w:pPr>
      <w:ind w:left="720"/>
      <w:contextualSpacing/>
    </w:pPr>
  </w:style>
  <w:style w:type="paragraph" w:styleId="BalloonText">
    <w:name w:val="Balloon Text"/>
    <w:basedOn w:val="Normal"/>
    <w:link w:val="BalloonTextChar"/>
    <w:uiPriority w:val="99"/>
    <w:semiHidden/>
    <w:unhideWhenUsed/>
    <w:rsid w:val="00B02E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E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41167-1383-432A-BA93-5752C1D9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dc:creator>
  <cp:keywords/>
  <dc:description/>
  <cp:lastModifiedBy>David Smith</cp:lastModifiedBy>
  <cp:revision>2</cp:revision>
  <cp:lastPrinted>2024-01-16T16:48:00Z</cp:lastPrinted>
  <dcterms:created xsi:type="dcterms:W3CDTF">2024-01-29T11:41:00Z</dcterms:created>
  <dcterms:modified xsi:type="dcterms:W3CDTF">2024-01-29T11:41:00Z</dcterms:modified>
</cp:coreProperties>
</file>